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F5BB" w14:textId="73A7D698" w:rsidR="009634F0" w:rsidRPr="00791F95" w:rsidRDefault="009634F0" w:rsidP="00273B1C">
      <w:pPr>
        <w:spacing w:line="240" w:lineRule="auto"/>
        <w:jc w:val="center"/>
        <w:rPr>
          <w:rFonts w:ascii="Arial" w:hAnsi="Arial" w:cs="Arial"/>
          <w:b/>
          <w:sz w:val="24"/>
          <w:szCs w:val="24"/>
        </w:rPr>
      </w:pPr>
      <w:r w:rsidRPr="00791F95">
        <w:rPr>
          <w:rFonts w:ascii="Arial" w:hAnsi="Arial" w:cs="Arial"/>
          <w:b/>
          <w:sz w:val="24"/>
          <w:szCs w:val="24"/>
        </w:rPr>
        <w:t>ORD</w:t>
      </w:r>
      <w:r w:rsidR="008E0239">
        <w:rPr>
          <w:rFonts w:ascii="Arial" w:hAnsi="Arial" w:cs="Arial"/>
          <w:b/>
          <w:sz w:val="24"/>
          <w:szCs w:val="24"/>
        </w:rPr>
        <w:t>IN</w:t>
      </w:r>
      <w:r w:rsidR="0082410F">
        <w:rPr>
          <w:rFonts w:ascii="Arial" w:hAnsi="Arial" w:cs="Arial"/>
          <w:b/>
          <w:sz w:val="24"/>
          <w:szCs w:val="24"/>
        </w:rPr>
        <w:t xml:space="preserve">ANCE NO. </w:t>
      </w:r>
      <w:r w:rsidR="00C26FE1">
        <w:rPr>
          <w:rFonts w:ascii="Arial" w:hAnsi="Arial" w:cs="Arial"/>
          <w:b/>
          <w:sz w:val="24"/>
          <w:szCs w:val="24"/>
        </w:rPr>
        <w:t>20</w:t>
      </w:r>
      <w:r w:rsidR="00DE6578">
        <w:rPr>
          <w:rFonts w:ascii="Arial" w:hAnsi="Arial" w:cs="Arial"/>
          <w:b/>
          <w:sz w:val="24"/>
          <w:szCs w:val="24"/>
        </w:rPr>
        <w:t>2</w:t>
      </w:r>
      <w:r w:rsidR="00F92ABB">
        <w:rPr>
          <w:rFonts w:ascii="Arial" w:hAnsi="Arial" w:cs="Arial"/>
          <w:b/>
          <w:sz w:val="24"/>
          <w:szCs w:val="24"/>
        </w:rPr>
        <w:t>5</w:t>
      </w:r>
      <w:r w:rsidR="00C26FE1">
        <w:rPr>
          <w:rFonts w:ascii="Arial" w:hAnsi="Arial" w:cs="Arial"/>
          <w:b/>
          <w:sz w:val="24"/>
          <w:szCs w:val="24"/>
        </w:rPr>
        <w:t>-</w:t>
      </w:r>
      <w:r w:rsidR="00273B1C">
        <w:rPr>
          <w:rFonts w:ascii="Arial" w:hAnsi="Arial" w:cs="Arial"/>
          <w:b/>
          <w:sz w:val="24"/>
          <w:szCs w:val="24"/>
        </w:rPr>
        <w:t>1</w:t>
      </w:r>
      <w:r w:rsidR="00F92ABB">
        <w:rPr>
          <w:rFonts w:ascii="Arial" w:hAnsi="Arial" w:cs="Arial"/>
          <w:b/>
          <w:sz w:val="24"/>
          <w:szCs w:val="24"/>
        </w:rPr>
        <w:t>4</w:t>
      </w:r>
      <w:r w:rsidR="00903E6F">
        <w:rPr>
          <w:rFonts w:ascii="Arial" w:hAnsi="Arial" w:cs="Arial"/>
          <w:b/>
          <w:sz w:val="24"/>
          <w:szCs w:val="24"/>
        </w:rPr>
        <w:t>2</w:t>
      </w:r>
    </w:p>
    <w:p w14:paraId="1B2B990C" w14:textId="77777777" w:rsidR="00712BC2" w:rsidRDefault="00712BC2" w:rsidP="00EB14DF">
      <w:pPr>
        <w:spacing w:line="240" w:lineRule="auto"/>
        <w:jc w:val="center"/>
        <w:rPr>
          <w:rFonts w:ascii="Arial" w:hAnsi="Arial" w:cs="Arial"/>
          <w:b/>
          <w:sz w:val="24"/>
          <w:szCs w:val="24"/>
        </w:rPr>
      </w:pPr>
    </w:p>
    <w:p w14:paraId="1D19E5DF" w14:textId="5083F66C" w:rsidR="00F97358" w:rsidRDefault="009634F0" w:rsidP="00EB14DF">
      <w:pPr>
        <w:spacing w:line="240" w:lineRule="auto"/>
        <w:jc w:val="center"/>
        <w:rPr>
          <w:rFonts w:ascii="Arial" w:hAnsi="Arial" w:cs="Arial"/>
          <w:sz w:val="24"/>
          <w:szCs w:val="24"/>
        </w:rPr>
      </w:pPr>
      <w:r w:rsidRPr="00791F95">
        <w:rPr>
          <w:rFonts w:ascii="Arial" w:hAnsi="Arial" w:cs="Arial"/>
          <w:b/>
          <w:sz w:val="24"/>
          <w:szCs w:val="24"/>
        </w:rPr>
        <w:t xml:space="preserve">AN ORDINANCE OF THE BOARD OF DIRECTORS OF THE </w:t>
      </w:r>
      <w:r w:rsidR="00791F95" w:rsidRPr="00791F95">
        <w:rPr>
          <w:rFonts w:ascii="Arial" w:hAnsi="Arial" w:cs="Arial"/>
          <w:b/>
          <w:sz w:val="24"/>
          <w:szCs w:val="24"/>
        </w:rPr>
        <w:t>R</w:t>
      </w:r>
      <w:r w:rsidRPr="00791F95">
        <w:rPr>
          <w:rFonts w:ascii="Arial" w:hAnsi="Arial" w:cs="Arial"/>
          <w:b/>
          <w:sz w:val="24"/>
          <w:szCs w:val="24"/>
        </w:rPr>
        <w:t>UBIDOUX COMMUNITY SER</w:t>
      </w:r>
      <w:r w:rsidR="00791F95" w:rsidRPr="00791F95">
        <w:rPr>
          <w:rFonts w:ascii="Arial" w:hAnsi="Arial" w:cs="Arial"/>
          <w:b/>
          <w:sz w:val="24"/>
          <w:szCs w:val="24"/>
        </w:rPr>
        <w:t>V</w:t>
      </w:r>
      <w:r w:rsidRPr="00791F95">
        <w:rPr>
          <w:rFonts w:ascii="Arial" w:hAnsi="Arial" w:cs="Arial"/>
          <w:b/>
          <w:sz w:val="24"/>
          <w:szCs w:val="24"/>
        </w:rPr>
        <w:t xml:space="preserve">ICES DISTRICT </w:t>
      </w:r>
      <w:r w:rsidR="00903E6F">
        <w:rPr>
          <w:rFonts w:ascii="Arial" w:hAnsi="Arial" w:cs="Arial"/>
          <w:b/>
          <w:sz w:val="24"/>
          <w:szCs w:val="24"/>
        </w:rPr>
        <w:t>ADOPTING THE FIRE HAZARD SEVERITY ZONES AS RECOMMENDED BY THE CALIFORNIA DEPARTMENT OF FORESTRY AND FIRE PROTECTION PURSUANT TO GOVERNMENT CODE SECTION 51178</w:t>
      </w:r>
    </w:p>
    <w:p w14:paraId="059454D0" w14:textId="77777777" w:rsidR="00EB14DF" w:rsidRDefault="00EB14DF" w:rsidP="00EB14DF">
      <w:pPr>
        <w:spacing w:line="240" w:lineRule="auto"/>
        <w:jc w:val="center"/>
        <w:rPr>
          <w:rFonts w:ascii="Arial" w:hAnsi="Arial" w:cs="Arial"/>
          <w:sz w:val="24"/>
          <w:szCs w:val="24"/>
        </w:rPr>
      </w:pPr>
    </w:p>
    <w:p w14:paraId="268656E7" w14:textId="6B57F86D" w:rsidR="00F97358" w:rsidRPr="00257417" w:rsidRDefault="00F97358" w:rsidP="00791F95">
      <w:pPr>
        <w:ind w:firstLine="720"/>
        <w:rPr>
          <w:rFonts w:ascii="Arial" w:hAnsi="Arial" w:cs="Arial"/>
          <w:sz w:val="24"/>
          <w:szCs w:val="24"/>
        </w:rPr>
      </w:pPr>
      <w:r w:rsidRPr="00257417">
        <w:rPr>
          <w:rFonts w:ascii="Arial" w:hAnsi="Arial" w:cs="Arial"/>
          <w:b/>
          <w:sz w:val="24"/>
          <w:szCs w:val="24"/>
        </w:rPr>
        <w:t>WHEREAS</w:t>
      </w:r>
      <w:r w:rsidR="00E84107" w:rsidRPr="00257417">
        <w:rPr>
          <w:rFonts w:ascii="Arial" w:hAnsi="Arial" w:cs="Arial"/>
          <w:sz w:val="24"/>
          <w:szCs w:val="24"/>
        </w:rPr>
        <w:t xml:space="preserve">, </w:t>
      </w:r>
      <w:r w:rsidR="00903E6F" w:rsidRPr="00903E6F">
        <w:rPr>
          <w:rFonts w:ascii="Arial" w:hAnsi="Arial" w:cs="Arial"/>
          <w:sz w:val="24"/>
          <w:szCs w:val="24"/>
        </w:rPr>
        <w:t>Government Code Section 51178 requires the California Department of Forestry and Fire Protection (“Cal Fire”) to identify areas in the state as Moderate, High, and Very High Fire Hazard Severity Zones (FHSZ) based on consistent statewide criteria and the severity of fire hazard that is expected to prevail in those areas;</w:t>
      </w:r>
      <w:r w:rsidR="00903E6F">
        <w:rPr>
          <w:rFonts w:ascii="Arial" w:hAnsi="Arial" w:cs="Arial"/>
          <w:sz w:val="24"/>
          <w:szCs w:val="24"/>
        </w:rPr>
        <w:t xml:space="preserve"> </w:t>
      </w:r>
      <w:r w:rsidRPr="00257417">
        <w:rPr>
          <w:rFonts w:ascii="Arial" w:hAnsi="Arial" w:cs="Arial"/>
          <w:sz w:val="24"/>
          <w:szCs w:val="24"/>
        </w:rPr>
        <w:t>and,</w:t>
      </w:r>
    </w:p>
    <w:p w14:paraId="0AC09D42" w14:textId="111D65FC" w:rsidR="00F97358" w:rsidRPr="00257417" w:rsidRDefault="00E84107" w:rsidP="00791F95">
      <w:pPr>
        <w:ind w:firstLine="720"/>
        <w:rPr>
          <w:rFonts w:ascii="Arial" w:hAnsi="Arial" w:cs="Arial"/>
          <w:sz w:val="24"/>
          <w:szCs w:val="24"/>
        </w:rPr>
      </w:pPr>
      <w:r w:rsidRPr="00257417">
        <w:rPr>
          <w:rFonts w:ascii="Arial" w:hAnsi="Arial" w:cs="Arial"/>
          <w:b/>
          <w:sz w:val="24"/>
          <w:szCs w:val="24"/>
        </w:rPr>
        <w:t>WHEREAS</w:t>
      </w:r>
      <w:r w:rsidR="000E21C9" w:rsidRPr="00257417">
        <w:rPr>
          <w:rFonts w:ascii="Arial" w:hAnsi="Arial" w:cs="Arial"/>
          <w:sz w:val="24"/>
          <w:szCs w:val="24"/>
        </w:rPr>
        <w:t>,</w:t>
      </w:r>
      <w:r w:rsidRPr="00257417">
        <w:rPr>
          <w:rFonts w:ascii="Arial" w:hAnsi="Arial" w:cs="Arial"/>
          <w:sz w:val="24"/>
          <w:szCs w:val="24"/>
        </w:rPr>
        <w:t xml:space="preserve"> </w:t>
      </w:r>
      <w:r w:rsidR="00903E6F">
        <w:rPr>
          <w:rFonts w:ascii="Arial" w:hAnsi="Arial" w:cs="Arial"/>
          <w:sz w:val="24"/>
          <w:szCs w:val="24"/>
        </w:rPr>
        <w:t>o</w:t>
      </w:r>
      <w:r w:rsidR="00903E6F" w:rsidRPr="00903E6F">
        <w:rPr>
          <w:rFonts w:ascii="Arial" w:hAnsi="Arial" w:cs="Arial"/>
          <w:sz w:val="24"/>
          <w:szCs w:val="24"/>
        </w:rPr>
        <w:t>n March 24, 2025, the Office of the State Fire Marshal released updated FHSZ maps for all Local Responsibility Areas, including the service area of the Rubidoux Community Services District (“District”);</w:t>
      </w:r>
      <w:r w:rsidR="00903E6F">
        <w:rPr>
          <w:rFonts w:ascii="Arial" w:hAnsi="Arial" w:cs="Arial"/>
          <w:sz w:val="24"/>
          <w:szCs w:val="24"/>
        </w:rPr>
        <w:t xml:space="preserve"> </w:t>
      </w:r>
      <w:r w:rsidRPr="00257417">
        <w:rPr>
          <w:rFonts w:ascii="Arial" w:hAnsi="Arial" w:cs="Arial"/>
          <w:sz w:val="24"/>
          <w:szCs w:val="24"/>
        </w:rPr>
        <w:t>and,</w:t>
      </w:r>
    </w:p>
    <w:p w14:paraId="06ABA396" w14:textId="3C4BB31D" w:rsidR="00DE6578" w:rsidRDefault="00DE6578" w:rsidP="00B01D09">
      <w:pPr>
        <w:ind w:firstLine="720"/>
        <w:rPr>
          <w:rFonts w:ascii="Arial" w:hAnsi="Arial" w:cs="Arial"/>
          <w:bCs/>
          <w:sz w:val="24"/>
          <w:szCs w:val="24"/>
        </w:rPr>
      </w:pPr>
      <w:r w:rsidRPr="00257417">
        <w:rPr>
          <w:rFonts w:ascii="Arial" w:hAnsi="Arial" w:cs="Arial"/>
          <w:b/>
          <w:sz w:val="24"/>
          <w:szCs w:val="24"/>
        </w:rPr>
        <w:t>WHEREAS</w:t>
      </w:r>
      <w:r w:rsidRPr="00257417">
        <w:rPr>
          <w:rFonts w:ascii="Arial" w:hAnsi="Arial" w:cs="Arial"/>
          <w:bCs/>
          <w:sz w:val="24"/>
          <w:szCs w:val="24"/>
        </w:rPr>
        <w:t xml:space="preserve">, </w:t>
      </w:r>
      <w:r w:rsidR="00903E6F" w:rsidRPr="00903E6F">
        <w:rPr>
          <w:rFonts w:ascii="Arial" w:hAnsi="Arial" w:cs="Arial"/>
          <w:bCs/>
          <w:sz w:val="24"/>
          <w:szCs w:val="24"/>
        </w:rPr>
        <w:t>Government Code Section 51179 requires local agencies to adopt these FHSZ designations by ordinance within 120 days of receipt, and provides that local jurisdictions may assign more restrictive designations but not less restrictive ones;</w:t>
      </w:r>
      <w:r w:rsidR="00903E6F">
        <w:rPr>
          <w:rFonts w:ascii="Arial" w:hAnsi="Arial" w:cs="Arial"/>
          <w:bCs/>
          <w:sz w:val="24"/>
          <w:szCs w:val="24"/>
        </w:rPr>
        <w:t xml:space="preserve"> </w:t>
      </w:r>
      <w:r w:rsidRPr="00257417">
        <w:rPr>
          <w:rFonts w:ascii="Arial" w:hAnsi="Arial" w:cs="Arial"/>
          <w:bCs/>
          <w:sz w:val="24"/>
          <w:szCs w:val="24"/>
        </w:rPr>
        <w:t>and,</w:t>
      </w:r>
    </w:p>
    <w:p w14:paraId="6AE20A4A" w14:textId="6088C3C8" w:rsidR="004C5D46" w:rsidRDefault="004C5D46" w:rsidP="00B01D09">
      <w:pPr>
        <w:ind w:firstLine="720"/>
        <w:rPr>
          <w:rFonts w:ascii="Arial" w:hAnsi="Arial" w:cs="Arial"/>
          <w:bCs/>
          <w:sz w:val="24"/>
          <w:szCs w:val="24"/>
        </w:rPr>
      </w:pPr>
      <w:r w:rsidRPr="00FD47FE">
        <w:rPr>
          <w:rFonts w:ascii="Arial" w:hAnsi="Arial" w:cs="Arial"/>
          <w:b/>
          <w:sz w:val="24"/>
          <w:szCs w:val="24"/>
        </w:rPr>
        <w:t>WHEREAS</w:t>
      </w:r>
      <w:r w:rsidRPr="00FD47FE">
        <w:rPr>
          <w:rFonts w:ascii="Arial" w:hAnsi="Arial" w:cs="Arial"/>
          <w:bCs/>
          <w:sz w:val="24"/>
          <w:szCs w:val="24"/>
        </w:rPr>
        <w:t xml:space="preserve">, </w:t>
      </w:r>
      <w:r w:rsidR="00903E6F" w:rsidRPr="00903E6F">
        <w:rPr>
          <w:rFonts w:ascii="Arial" w:hAnsi="Arial" w:cs="Arial"/>
          <w:bCs/>
          <w:sz w:val="24"/>
          <w:szCs w:val="24"/>
        </w:rPr>
        <w:t>the updated FHSZ maps reflect advances in fire hazard modeling and incorporate data on historical fire patterns, topography, vegetation, climate conditions, and ember transport potential, which are especially relevant to the District given its proximity to wildland-urban interface areas;</w:t>
      </w:r>
      <w:r w:rsidR="00903E6F">
        <w:rPr>
          <w:rFonts w:ascii="Arial" w:hAnsi="Arial" w:cs="Arial"/>
          <w:bCs/>
          <w:sz w:val="24"/>
          <w:szCs w:val="24"/>
        </w:rPr>
        <w:t xml:space="preserve"> </w:t>
      </w:r>
      <w:r w:rsidRPr="00FD47FE">
        <w:rPr>
          <w:rFonts w:ascii="Arial" w:hAnsi="Arial" w:cs="Arial"/>
          <w:bCs/>
          <w:sz w:val="24"/>
          <w:szCs w:val="24"/>
        </w:rPr>
        <w:t>and,</w:t>
      </w:r>
    </w:p>
    <w:p w14:paraId="2FBC5569" w14:textId="235E0AEC" w:rsidR="004C5D46" w:rsidRDefault="004C5D46" w:rsidP="004C5D46">
      <w:pPr>
        <w:ind w:firstLine="720"/>
        <w:rPr>
          <w:rFonts w:ascii="Arial" w:hAnsi="Arial" w:cs="Arial"/>
          <w:bCs/>
        </w:rPr>
      </w:pPr>
      <w:r w:rsidRPr="00565FFD">
        <w:rPr>
          <w:rFonts w:ascii="Arial" w:hAnsi="Arial" w:cs="Arial"/>
          <w:b/>
          <w:sz w:val="24"/>
          <w:szCs w:val="24"/>
        </w:rPr>
        <w:t>WHEREAS</w:t>
      </w:r>
      <w:r>
        <w:rPr>
          <w:rFonts w:ascii="Arial" w:hAnsi="Arial" w:cs="Arial"/>
          <w:bCs/>
          <w:sz w:val="24"/>
          <w:szCs w:val="24"/>
        </w:rPr>
        <w:t xml:space="preserve">, </w:t>
      </w:r>
      <w:r w:rsidR="00903E6F" w:rsidRPr="00903E6F">
        <w:rPr>
          <w:rFonts w:ascii="Arial" w:hAnsi="Arial" w:cs="Arial"/>
          <w:bCs/>
          <w:sz w:val="24"/>
          <w:szCs w:val="24"/>
        </w:rPr>
        <w:t>adoption of the updated FHSZ map supports public safety, wildfire mitigation, and regulatory compliance with California Building Code Chapter 7A and Government Code Section 51182;</w:t>
      </w:r>
      <w:r w:rsidR="00903E6F">
        <w:rPr>
          <w:rFonts w:ascii="Arial" w:hAnsi="Arial" w:cs="Arial"/>
          <w:bCs/>
          <w:sz w:val="24"/>
          <w:szCs w:val="24"/>
        </w:rPr>
        <w:t xml:space="preserve"> </w:t>
      </w:r>
      <w:r w:rsidRPr="00565FFD">
        <w:rPr>
          <w:rFonts w:ascii="Arial" w:hAnsi="Arial" w:cs="Arial"/>
          <w:bCs/>
          <w:sz w:val="24"/>
          <w:szCs w:val="24"/>
        </w:rPr>
        <w:t>and,</w:t>
      </w:r>
    </w:p>
    <w:p w14:paraId="3B74F758" w14:textId="31C89977" w:rsidR="001627B9" w:rsidRDefault="00565FFD" w:rsidP="004C5D46">
      <w:pPr>
        <w:ind w:firstLine="720"/>
        <w:rPr>
          <w:rFonts w:ascii="Arial" w:hAnsi="Arial" w:cs="Arial"/>
          <w:sz w:val="24"/>
          <w:szCs w:val="24"/>
        </w:rPr>
      </w:pPr>
      <w:r w:rsidRPr="00565FFD">
        <w:rPr>
          <w:rFonts w:ascii="Arial" w:hAnsi="Arial" w:cs="Arial"/>
          <w:b/>
          <w:sz w:val="24"/>
          <w:szCs w:val="24"/>
        </w:rPr>
        <w:t>WHEREAS</w:t>
      </w:r>
      <w:r w:rsidRPr="00565FFD">
        <w:rPr>
          <w:rFonts w:ascii="Arial" w:hAnsi="Arial" w:cs="Arial"/>
          <w:sz w:val="24"/>
          <w:szCs w:val="24"/>
        </w:rPr>
        <w:t xml:space="preserve">, </w:t>
      </w:r>
      <w:r w:rsidR="00903E6F" w:rsidRPr="00903E6F">
        <w:rPr>
          <w:rFonts w:ascii="Arial" w:hAnsi="Arial" w:cs="Arial"/>
          <w:sz w:val="24"/>
          <w:szCs w:val="24"/>
        </w:rPr>
        <w:t>the District has made the updated map publicly available on its website and at the District office for review and comment since April 23, 2025, consistent with the transparency and notice provisions of state law.</w:t>
      </w:r>
      <w:r w:rsidRPr="00565FFD">
        <w:rPr>
          <w:rFonts w:ascii="Arial" w:hAnsi="Arial" w:cs="Arial"/>
          <w:sz w:val="24"/>
          <w:szCs w:val="24"/>
        </w:rPr>
        <w:t xml:space="preserve"> </w:t>
      </w:r>
    </w:p>
    <w:p w14:paraId="24B4B907" w14:textId="40FE73EE" w:rsidR="001627B9" w:rsidRPr="00A0566C" w:rsidRDefault="00A0566C" w:rsidP="00A0566C">
      <w:pPr>
        <w:rPr>
          <w:rFonts w:ascii="Arial" w:hAnsi="Arial" w:cs="Arial"/>
          <w:b/>
          <w:bCs/>
          <w:sz w:val="24"/>
          <w:szCs w:val="24"/>
        </w:rPr>
      </w:pPr>
      <w:r w:rsidRPr="00A0566C">
        <w:rPr>
          <w:rFonts w:ascii="Arial" w:hAnsi="Arial" w:cs="Arial"/>
          <w:b/>
          <w:bCs/>
          <w:sz w:val="24"/>
          <w:szCs w:val="24"/>
        </w:rPr>
        <w:lastRenderedPageBreak/>
        <w:t>NOW, THEREFORE, THE BOARD OF DIRECTORS OF THE RUBIDOUX COMMUNITY SERVICES DISTRICT DOES HEREBY ORDAIN AS FOLLOWS</w:t>
      </w:r>
      <w:r w:rsidRPr="00A0566C">
        <w:rPr>
          <w:rFonts w:ascii="Arial" w:hAnsi="Arial" w:cs="Arial"/>
          <w:sz w:val="24"/>
          <w:szCs w:val="24"/>
        </w:rPr>
        <w:t>:</w:t>
      </w:r>
    </w:p>
    <w:p w14:paraId="5BC2ACEF" w14:textId="2107993D" w:rsidR="00B97154" w:rsidRDefault="00A0566C" w:rsidP="00A0566C">
      <w:pPr>
        <w:ind w:firstLine="720"/>
        <w:rPr>
          <w:rFonts w:ascii="Arial" w:hAnsi="Arial" w:cs="Arial"/>
          <w:bCs/>
          <w:sz w:val="24"/>
          <w:szCs w:val="24"/>
        </w:rPr>
      </w:pPr>
      <w:r>
        <w:rPr>
          <w:rFonts w:ascii="Arial" w:hAnsi="Arial" w:cs="Arial"/>
          <w:b/>
          <w:sz w:val="24"/>
          <w:szCs w:val="24"/>
        </w:rPr>
        <w:t xml:space="preserve">SECTION 1. </w:t>
      </w:r>
      <w:r w:rsidRPr="00A0566C">
        <w:rPr>
          <w:rFonts w:ascii="Arial" w:hAnsi="Arial" w:cs="Arial"/>
          <w:b/>
          <w:sz w:val="24"/>
          <w:szCs w:val="24"/>
          <w:u w:val="single"/>
        </w:rPr>
        <w:t>Designation of Fire Hazard Severity Zones</w:t>
      </w:r>
      <w:r w:rsidRPr="00A0566C">
        <w:rPr>
          <w:rFonts w:ascii="Arial" w:hAnsi="Arial" w:cs="Arial"/>
          <w:bCs/>
          <w:sz w:val="24"/>
          <w:szCs w:val="24"/>
        </w:rPr>
        <w:t>.</w:t>
      </w:r>
      <w:r>
        <w:rPr>
          <w:rFonts w:ascii="Arial" w:hAnsi="Arial" w:cs="Arial"/>
          <w:bCs/>
          <w:sz w:val="24"/>
          <w:szCs w:val="24"/>
        </w:rPr>
        <w:t xml:space="preserve"> The Board of Directors of the Rubidoux Community Services District hereby approves the recommendation of the State Fire Marshal made pursuant to California Government Code Section 51178 and designates those areas within the District’s jurisdiction as moderate, high, and very high fire hazard severity zones as shown on the Fire Hazard Severity Zone Map published by the Office of the State Fire Marshal.</w:t>
      </w:r>
    </w:p>
    <w:p w14:paraId="62381765" w14:textId="555DAA7A" w:rsidR="00A0566C" w:rsidRDefault="00A0566C" w:rsidP="00A0566C">
      <w:pPr>
        <w:ind w:firstLine="720"/>
        <w:rPr>
          <w:rFonts w:ascii="Arial" w:hAnsi="Arial" w:cs="Arial"/>
          <w:bCs/>
          <w:sz w:val="24"/>
          <w:szCs w:val="24"/>
        </w:rPr>
      </w:pPr>
      <w:r w:rsidRPr="00A0566C">
        <w:rPr>
          <w:rFonts w:ascii="Arial" w:hAnsi="Arial" w:cs="Arial"/>
          <w:b/>
          <w:sz w:val="24"/>
          <w:szCs w:val="24"/>
        </w:rPr>
        <w:t xml:space="preserve">SECTION 2. </w:t>
      </w:r>
      <w:r w:rsidRPr="00A0566C">
        <w:rPr>
          <w:rFonts w:ascii="Arial" w:hAnsi="Arial" w:cs="Arial"/>
          <w:b/>
          <w:sz w:val="24"/>
          <w:szCs w:val="24"/>
          <w:u w:val="single"/>
        </w:rPr>
        <w:t>A</w:t>
      </w:r>
      <w:r>
        <w:rPr>
          <w:rFonts w:ascii="Arial" w:hAnsi="Arial" w:cs="Arial"/>
          <w:b/>
          <w:sz w:val="24"/>
          <w:szCs w:val="24"/>
          <w:u w:val="single"/>
        </w:rPr>
        <w:t>doption of Map</w:t>
      </w:r>
      <w:r>
        <w:rPr>
          <w:rFonts w:ascii="Arial" w:hAnsi="Arial" w:cs="Arial"/>
          <w:bCs/>
          <w:sz w:val="24"/>
          <w:szCs w:val="24"/>
        </w:rPr>
        <w:t>. The Board of Directors hereby adopts the portion of the State Fire Marshal’s Fire Hazard Severity Zone Map covering the District’s jurisdiction as the “Rubidoux Community Services District Fire Hazard Severity Zone Map.” A copy of the Rubidoux Community Services District Fire Hazard Severity Zone Map can be accessed at the District’s Administrative Office at 3590 Rubidoux Blvd., Jurupa Valley, CA 92509 and can also be found online at</w:t>
      </w:r>
      <w:r w:rsidR="00C00381">
        <w:rPr>
          <w:rFonts w:ascii="Arial" w:hAnsi="Arial" w:cs="Arial"/>
          <w:bCs/>
          <w:sz w:val="24"/>
          <w:szCs w:val="24"/>
        </w:rPr>
        <w:t xml:space="preserve"> the District’s website</w:t>
      </w:r>
      <w:r>
        <w:rPr>
          <w:rFonts w:ascii="Arial" w:hAnsi="Arial" w:cs="Arial"/>
          <w:bCs/>
          <w:sz w:val="24"/>
          <w:szCs w:val="24"/>
        </w:rPr>
        <w:t xml:space="preserve"> </w:t>
      </w:r>
      <w:r w:rsidR="00C00381">
        <w:rPr>
          <w:rFonts w:ascii="Arial" w:hAnsi="Arial" w:cs="Arial"/>
          <w:bCs/>
          <w:sz w:val="24"/>
          <w:szCs w:val="24"/>
        </w:rPr>
        <w:t>(</w:t>
      </w:r>
      <w:hyperlink r:id="rId8" w:history="1">
        <w:r w:rsidR="00C00381" w:rsidRPr="0051455C">
          <w:rPr>
            <w:rStyle w:val="Hyperlink"/>
            <w:rFonts w:ascii="Arial" w:hAnsi="Arial" w:cs="Arial"/>
            <w:bCs/>
            <w:sz w:val="24"/>
            <w:szCs w:val="24"/>
          </w:rPr>
          <w:t>https://www.rcsd.org/fire-hazard-severity-zone-maps</w:t>
        </w:r>
      </w:hyperlink>
      <w:r w:rsidR="00C00381">
        <w:rPr>
          <w:rFonts w:ascii="Arial" w:hAnsi="Arial" w:cs="Arial"/>
          <w:bCs/>
          <w:sz w:val="24"/>
          <w:szCs w:val="24"/>
        </w:rPr>
        <w:t>)</w:t>
      </w:r>
      <w:r>
        <w:rPr>
          <w:rFonts w:ascii="Arial" w:hAnsi="Arial" w:cs="Arial"/>
          <w:bCs/>
          <w:sz w:val="24"/>
          <w:szCs w:val="24"/>
        </w:rPr>
        <w:t xml:space="preserve"> or </w:t>
      </w:r>
      <w:r w:rsidR="00C00381">
        <w:rPr>
          <w:rFonts w:ascii="Arial" w:hAnsi="Arial" w:cs="Arial"/>
          <w:bCs/>
          <w:sz w:val="24"/>
          <w:szCs w:val="24"/>
        </w:rPr>
        <w:t>Cal Fire’s Riverside County Fire site (</w:t>
      </w:r>
      <w:hyperlink r:id="rId9" w:history="1">
        <w:r w:rsidR="00C00381" w:rsidRPr="0051455C">
          <w:rPr>
            <w:rStyle w:val="Hyperlink"/>
            <w:rFonts w:ascii="Arial" w:hAnsi="Arial" w:cs="Arial"/>
            <w:bCs/>
            <w:sz w:val="24"/>
            <w:szCs w:val="24"/>
          </w:rPr>
          <w:t>https://www.rvcfire.org/our-departments/fire-marshal/fire-hazard-severity-zones</w:t>
        </w:r>
      </w:hyperlink>
      <w:r w:rsidR="00C00381">
        <w:rPr>
          <w:rFonts w:ascii="Arial" w:hAnsi="Arial" w:cs="Arial"/>
          <w:bCs/>
          <w:sz w:val="24"/>
          <w:szCs w:val="24"/>
        </w:rPr>
        <w:t>)</w:t>
      </w:r>
      <w:r>
        <w:rPr>
          <w:rFonts w:ascii="Arial" w:hAnsi="Arial" w:cs="Arial"/>
          <w:bCs/>
          <w:sz w:val="24"/>
          <w:szCs w:val="24"/>
        </w:rPr>
        <w:t xml:space="preserve">. </w:t>
      </w:r>
    </w:p>
    <w:p w14:paraId="1FC4723F" w14:textId="34CDCBC9" w:rsidR="00A0566C" w:rsidRDefault="00A0566C" w:rsidP="00A0566C">
      <w:pPr>
        <w:ind w:firstLine="720"/>
        <w:rPr>
          <w:rFonts w:ascii="Arial" w:hAnsi="Arial" w:cs="Arial"/>
          <w:bCs/>
          <w:sz w:val="24"/>
          <w:szCs w:val="24"/>
        </w:rPr>
      </w:pPr>
      <w:r w:rsidRPr="00A0566C">
        <w:rPr>
          <w:rFonts w:ascii="Arial" w:hAnsi="Arial" w:cs="Arial"/>
          <w:b/>
          <w:sz w:val="24"/>
          <w:szCs w:val="24"/>
        </w:rPr>
        <w:t xml:space="preserve">SECTION 3. </w:t>
      </w:r>
      <w:r w:rsidRPr="00A0566C">
        <w:rPr>
          <w:rFonts w:ascii="Arial" w:hAnsi="Arial" w:cs="Arial"/>
          <w:b/>
          <w:sz w:val="24"/>
          <w:szCs w:val="24"/>
          <w:u w:val="single"/>
        </w:rPr>
        <w:t>Severability</w:t>
      </w:r>
      <w:r>
        <w:rPr>
          <w:rFonts w:ascii="Arial" w:hAnsi="Arial" w:cs="Arial"/>
          <w:bCs/>
          <w:sz w:val="24"/>
          <w:szCs w:val="24"/>
        </w:rPr>
        <w:t xml:space="preserve">. </w:t>
      </w:r>
      <w:r w:rsidRPr="00A0566C">
        <w:rPr>
          <w:rFonts w:ascii="Arial" w:hAnsi="Arial" w:cs="Arial"/>
          <w:bCs/>
          <w:sz w:val="24"/>
          <w:szCs w:val="24"/>
        </w:rPr>
        <w:t xml:space="preserve">If any section, subsection, sentence, clause, phrase, or portion of this ordinance is for any reason held to be invalid or unconstitutional by a court of competent jurisdiction, such decision shall not affect the validity of the remaining portions. The Board of Directors declares that it would have adopted this ordinance, and each part of it, </w:t>
      </w:r>
      <w:proofErr w:type="gramStart"/>
      <w:r w:rsidRPr="00A0566C">
        <w:rPr>
          <w:rFonts w:ascii="Arial" w:hAnsi="Arial" w:cs="Arial"/>
          <w:bCs/>
          <w:sz w:val="24"/>
          <w:szCs w:val="24"/>
        </w:rPr>
        <w:t>regardless of the fact that</w:t>
      </w:r>
      <w:proofErr w:type="gramEnd"/>
      <w:r w:rsidRPr="00A0566C">
        <w:rPr>
          <w:rFonts w:ascii="Arial" w:hAnsi="Arial" w:cs="Arial"/>
          <w:bCs/>
          <w:sz w:val="24"/>
          <w:szCs w:val="24"/>
        </w:rPr>
        <w:t xml:space="preserve"> any portion may be declared invalid</w:t>
      </w:r>
      <w:r>
        <w:rPr>
          <w:rFonts w:ascii="Arial" w:hAnsi="Arial" w:cs="Arial"/>
          <w:bCs/>
          <w:sz w:val="24"/>
          <w:szCs w:val="24"/>
        </w:rPr>
        <w:t>.</w:t>
      </w:r>
    </w:p>
    <w:p w14:paraId="0649E45F" w14:textId="75469F75" w:rsidR="00E84107" w:rsidRPr="00C00381" w:rsidRDefault="00C00381" w:rsidP="00C00381">
      <w:pPr>
        <w:ind w:firstLine="720"/>
        <w:rPr>
          <w:rFonts w:ascii="Arial" w:hAnsi="Arial" w:cs="Arial"/>
          <w:b/>
          <w:sz w:val="24"/>
          <w:szCs w:val="24"/>
        </w:rPr>
      </w:pPr>
      <w:r w:rsidRPr="00C00381">
        <w:rPr>
          <w:rFonts w:ascii="Arial" w:hAnsi="Arial" w:cs="Arial"/>
          <w:b/>
          <w:sz w:val="24"/>
          <w:szCs w:val="24"/>
        </w:rPr>
        <w:t xml:space="preserve">SECTION 4. </w:t>
      </w:r>
      <w:r w:rsidRPr="00C00381">
        <w:rPr>
          <w:rFonts w:ascii="Arial" w:hAnsi="Arial" w:cs="Arial"/>
          <w:b/>
          <w:sz w:val="24"/>
          <w:szCs w:val="24"/>
          <w:u w:val="single"/>
        </w:rPr>
        <w:t>Effective Date</w:t>
      </w:r>
      <w:r>
        <w:rPr>
          <w:rFonts w:ascii="Arial" w:hAnsi="Arial" w:cs="Arial"/>
          <w:bCs/>
          <w:sz w:val="24"/>
          <w:szCs w:val="24"/>
        </w:rPr>
        <w:t>. This ordinance shall take effect thirty (30) days after its final adoption and shall establish the official fire hazard designations within the District’s Local Responsibility Area as of July 22, 2025.</w:t>
      </w:r>
    </w:p>
    <w:p w14:paraId="0D8E29EC" w14:textId="5FE6741E" w:rsidR="001B0ECA" w:rsidRDefault="00E84107" w:rsidP="0003356B">
      <w:pPr>
        <w:rPr>
          <w:rFonts w:ascii="Arial" w:hAnsi="Arial" w:cs="Arial"/>
          <w:sz w:val="24"/>
          <w:szCs w:val="24"/>
        </w:rPr>
      </w:pPr>
      <w:r w:rsidRPr="00791F95">
        <w:rPr>
          <w:rFonts w:ascii="Arial" w:hAnsi="Arial" w:cs="Arial"/>
          <w:b/>
          <w:sz w:val="24"/>
          <w:szCs w:val="24"/>
        </w:rPr>
        <w:t>INTRODUCED</w:t>
      </w:r>
      <w:r w:rsidR="0038715F" w:rsidRPr="0038715F">
        <w:rPr>
          <w:rFonts w:ascii="Arial" w:hAnsi="Arial" w:cs="Arial"/>
          <w:bCs/>
          <w:sz w:val="24"/>
          <w:szCs w:val="24"/>
        </w:rPr>
        <w:t xml:space="preserve"> </w:t>
      </w:r>
      <w:r w:rsidR="00C00381">
        <w:rPr>
          <w:rFonts w:ascii="Arial" w:hAnsi="Arial" w:cs="Arial"/>
          <w:bCs/>
          <w:sz w:val="24"/>
          <w:szCs w:val="24"/>
        </w:rPr>
        <w:t>this 5</w:t>
      </w:r>
      <w:r w:rsidR="00C00381">
        <w:rPr>
          <w:rFonts w:ascii="Arial" w:hAnsi="Arial" w:cs="Arial"/>
          <w:bCs/>
          <w:sz w:val="24"/>
          <w:szCs w:val="24"/>
          <w:vertAlign w:val="superscript"/>
        </w:rPr>
        <w:t>th</w:t>
      </w:r>
      <w:r w:rsidR="0038715F" w:rsidRPr="0038715F">
        <w:rPr>
          <w:rFonts w:ascii="Arial" w:hAnsi="Arial" w:cs="Arial"/>
          <w:bCs/>
          <w:sz w:val="24"/>
          <w:szCs w:val="24"/>
        </w:rPr>
        <w:t xml:space="preserve"> day</w:t>
      </w:r>
      <w:r w:rsidR="00C00381">
        <w:rPr>
          <w:rFonts w:ascii="Arial" w:hAnsi="Arial" w:cs="Arial"/>
          <w:bCs/>
          <w:sz w:val="24"/>
          <w:szCs w:val="24"/>
        </w:rPr>
        <w:t xml:space="preserve"> of</w:t>
      </w:r>
      <w:r w:rsidR="0038715F" w:rsidRPr="0038715F">
        <w:rPr>
          <w:rFonts w:ascii="Arial" w:hAnsi="Arial" w:cs="Arial"/>
          <w:bCs/>
          <w:sz w:val="24"/>
          <w:szCs w:val="24"/>
        </w:rPr>
        <w:t xml:space="preserve"> </w:t>
      </w:r>
      <w:r w:rsidR="00C00381">
        <w:rPr>
          <w:rFonts w:ascii="Arial" w:hAnsi="Arial" w:cs="Arial"/>
          <w:bCs/>
          <w:sz w:val="24"/>
          <w:szCs w:val="24"/>
        </w:rPr>
        <w:t>June,</w:t>
      </w:r>
      <w:r w:rsidR="0038715F" w:rsidRPr="0038715F">
        <w:rPr>
          <w:rFonts w:ascii="Arial" w:hAnsi="Arial" w:cs="Arial"/>
          <w:bCs/>
          <w:sz w:val="24"/>
          <w:szCs w:val="24"/>
        </w:rPr>
        <w:t xml:space="preserve"> 202</w:t>
      </w:r>
      <w:r w:rsidR="008C55AF">
        <w:rPr>
          <w:rFonts w:ascii="Arial" w:hAnsi="Arial" w:cs="Arial"/>
          <w:bCs/>
          <w:sz w:val="24"/>
          <w:szCs w:val="24"/>
        </w:rPr>
        <w:t>5</w:t>
      </w:r>
      <w:r w:rsidRPr="0038715F">
        <w:rPr>
          <w:rFonts w:ascii="Arial" w:hAnsi="Arial" w:cs="Arial"/>
          <w:bCs/>
          <w:sz w:val="24"/>
          <w:szCs w:val="24"/>
        </w:rPr>
        <w:t>,</w:t>
      </w:r>
      <w:r w:rsidRPr="00791F95">
        <w:rPr>
          <w:rFonts w:ascii="Arial" w:hAnsi="Arial" w:cs="Arial"/>
          <w:b/>
          <w:sz w:val="24"/>
          <w:szCs w:val="24"/>
        </w:rPr>
        <w:t xml:space="preserve"> ADOPTED AND APPROVED</w:t>
      </w:r>
      <w:r w:rsidR="001D3410">
        <w:rPr>
          <w:rFonts w:ascii="Arial" w:hAnsi="Arial" w:cs="Arial"/>
          <w:sz w:val="24"/>
          <w:szCs w:val="24"/>
        </w:rPr>
        <w:t xml:space="preserve"> </w:t>
      </w:r>
      <w:r w:rsidR="00C00381">
        <w:rPr>
          <w:rFonts w:ascii="Arial" w:hAnsi="Arial" w:cs="Arial"/>
          <w:sz w:val="24"/>
          <w:szCs w:val="24"/>
        </w:rPr>
        <w:t>this</w:t>
      </w:r>
      <w:r w:rsidR="001D3410">
        <w:rPr>
          <w:rFonts w:ascii="Arial" w:hAnsi="Arial" w:cs="Arial"/>
          <w:sz w:val="24"/>
          <w:szCs w:val="24"/>
        </w:rPr>
        <w:t xml:space="preserve"> </w:t>
      </w:r>
      <w:r w:rsidR="008C55AF">
        <w:rPr>
          <w:rFonts w:ascii="Arial" w:hAnsi="Arial" w:cs="Arial"/>
          <w:sz w:val="24"/>
          <w:szCs w:val="24"/>
        </w:rPr>
        <w:t>1</w:t>
      </w:r>
      <w:r w:rsidR="00C00381">
        <w:rPr>
          <w:rFonts w:ascii="Arial" w:hAnsi="Arial" w:cs="Arial"/>
          <w:sz w:val="24"/>
          <w:szCs w:val="24"/>
        </w:rPr>
        <w:t>9</w:t>
      </w:r>
      <w:r w:rsidR="00B326AC" w:rsidRPr="00B326AC">
        <w:rPr>
          <w:rFonts w:ascii="Arial" w:hAnsi="Arial" w:cs="Arial"/>
          <w:sz w:val="24"/>
          <w:szCs w:val="24"/>
          <w:vertAlign w:val="superscript"/>
        </w:rPr>
        <w:t>th</w:t>
      </w:r>
      <w:r w:rsidR="001D3410">
        <w:rPr>
          <w:rFonts w:ascii="Arial" w:hAnsi="Arial" w:cs="Arial"/>
          <w:sz w:val="24"/>
          <w:szCs w:val="24"/>
        </w:rPr>
        <w:t xml:space="preserve"> day </w:t>
      </w:r>
      <w:r w:rsidR="00C00381">
        <w:rPr>
          <w:rFonts w:ascii="Arial" w:hAnsi="Arial" w:cs="Arial"/>
          <w:sz w:val="24"/>
          <w:szCs w:val="24"/>
        </w:rPr>
        <w:t>of June,</w:t>
      </w:r>
      <w:r w:rsidR="001D3410">
        <w:rPr>
          <w:rFonts w:ascii="Arial" w:hAnsi="Arial" w:cs="Arial"/>
          <w:sz w:val="24"/>
          <w:szCs w:val="24"/>
        </w:rPr>
        <w:t xml:space="preserve"> 20</w:t>
      </w:r>
      <w:r w:rsidR="00257417">
        <w:rPr>
          <w:rFonts w:ascii="Arial" w:hAnsi="Arial" w:cs="Arial"/>
          <w:sz w:val="24"/>
          <w:szCs w:val="24"/>
        </w:rPr>
        <w:t>2</w:t>
      </w:r>
      <w:r w:rsidR="008C55AF">
        <w:rPr>
          <w:rFonts w:ascii="Arial" w:hAnsi="Arial" w:cs="Arial"/>
          <w:sz w:val="24"/>
          <w:szCs w:val="24"/>
        </w:rPr>
        <w:t>5</w:t>
      </w:r>
      <w:r>
        <w:rPr>
          <w:rFonts w:ascii="Arial" w:hAnsi="Arial" w:cs="Arial"/>
          <w:sz w:val="24"/>
          <w:szCs w:val="24"/>
        </w:rPr>
        <w:t>, upon the following roll call vote:</w:t>
      </w:r>
    </w:p>
    <w:p w14:paraId="21EAEE32" w14:textId="77777777" w:rsidR="008B276C" w:rsidRPr="00A50007" w:rsidRDefault="008B276C" w:rsidP="00E84107">
      <w:pPr>
        <w:spacing w:line="240" w:lineRule="auto"/>
        <w:rPr>
          <w:rFonts w:ascii="Arial" w:hAnsi="Arial" w:cs="Arial"/>
          <w:sz w:val="24"/>
          <w:szCs w:val="24"/>
        </w:rPr>
      </w:pPr>
    </w:p>
    <w:p w14:paraId="45F359E8" w14:textId="1F9895DC" w:rsidR="00F15DFC" w:rsidRPr="00635CD9" w:rsidRDefault="00F15DFC" w:rsidP="009C52DB">
      <w:pPr>
        <w:pStyle w:val="BodyText"/>
        <w:widowControl w:val="0"/>
        <w:spacing w:line="480" w:lineRule="auto"/>
        <w:ind w:firstLine="720"/>
        <w:jc w:val="both"/>
        <w:rPr>
          <w:b w:val="0"/>
          <w:bCs w:val="0"/>
        </w:rPr>
      </w:pPr>
      <w:r w:rsidRPr="00791F95">
        <w:rPr>
          <w:szCs w:val="24"/>
        </w:rPr>
        <w:t>AYES:</w:t>
      </w:r>
      <w:r w:rsidR="00635CD9">
        <w:rPr>
          <w:b w:val="0"/>
          <w:szCs w:val="24"/>
        </w:rPr>
        <w:t xml:space="preserve"> </w:t>
      </w:r>
      <w:r w:rsidR="00A42A88">
        <w:rPr>
          <w:b w:val="0"/>
          <w:szCs w:val="24"/>
        </w:rPr>
        <w:t xml:space="preserve"> </w:t>
      </w:r>
    </w:p>
    <w:p w14:paraId="619A06D0" w14:textId="77777777" w:rsidR="00B97154" w:rsidRDefault="00B97154" w:rsidP="00635CD9">
      <w:pPr>
        <w:spacing w:line="240" w:lineRule="auto"/>
        <w:rPr>
          <w:rFonts w:ascii="Arial" w:hAnsi="Arial" w:cs="Arial"/>
          <w:sz w:val="18"/>
          <w:szCs w:val="18"/>
        </w:rPr>
      </w:pPr>
    </w:p>
    <w:p w14:paraId="17F178F9" w14:textId="73CB8429" w:rsidR="00E84107" w:rsidRPr="002C2D12" w:rsidRDefault="00385A8B" w:rsidP="00635CD9">
      <w:pPr>
        <w:spacing w:line="240" w:lineRule="auto"/>
        <w:rPr>
          <w:rFonts w:ascii="Arial" w:hAnsi="Arial" w:cs="Arial"/>
          <w:bCs/>
          <w:sz w:val="24"/>
          <w:szCs w:val="24"/>
        </w:rPr>
      </w:pPr>
      <w:r>
        <w:rPr>
          <w:rFonts w:ascii="Arial" w:hAnsi="Arial" w:cs="Arial"/>
          <w:b/>
          <w:sz w:val="24"/>
          <w:szCs w:val="24"/>
        </w:rPr>
        <w:tab/>
      </w:r>
      <w:r w:rsidR="00E84107" w:rsidRPr="00791F95">
        <w:rPr>
          <w:rFonts w:ascii="Arial" w:hAnsi="Arial" w:cs="Arial"/>
          <w:b/>
          <w:sz w:val="24"/>
          <w:szCs w:val="24"/>
        </w:rPr>
        <w:t>NOES:</w:t>
      </w:r>
      <w:r w:rsidR="002C2D12">
        <w:rPr>
          <w:rFonts w:ascii="Arial" w:hAnsi="Arial" w:cs="Arial"/>
          <w:b/>
          <w:sz w:val="24"/>
          <w:szCs w:val="24"/>
        </w:rPr>
        <w:t xml:space="preserve"> </w:t>
      </w:r>
    </w:p>
    <w:p w14:paraId="19FE9D7A" w14:textId="37475659" w:rsidR="006F1695" w:rsidRDefault="002C2D12" w:rsidP="00635CD9">
      <w:pPr>
        <w:spacing w:line="240" w:lineRule="auto"/>
        <w:rPr>
          <w:rFonts w:ascii="Arial" w:hAnsi="Arial" w:cs="Arial"/>
          <w:b/>
          <w:sz w:val="24"/>
          <w:szCs w:val="24"/>
        </w:rPr>
      </w:pPr>
      <w:r>
        <w:rPr>
          <w:rFonts w:ascii="Arial" w:hAnsi="Arial" w:cs="Arial"/>
          <w:sz w:val="24"/>
          <w:szCs w:val="24"/>
        </w:rPr>
        <w:t xml:space="preserve">         </w:t>
      </w:r>
      <w:r w:rsidR="00635CD9">
        <w:rPr>
          <w:rFonts w:ascii="Arial" w:hAnsi="Arial" w:cs="Arial"/>
          <w:b/>
          <w:sz w:val="24"/>
          <w:szCs w:val="24"/>
        </w:rPr>
        <w:t xml:space="preserve"> </w:t>
      </w:r>
    </w:p>
    <w:p w14:paraId="25BAB4F6" w14:textId="17B6EE4E" w:rsidR="00E84107" w:rsidRPr="008B276C" w:rsidRDefault="00385A8B" w:rsidP="00635CD9">
      <w:pPr>
        <w:spacing w:line="240" w:lineRule="auto"/>
        <w:rPr>
          <w:rFonts w:ascii="Arial" w:hAnsi="Arial" w:cs="Arial"/>
          <w:b/>
          <w:sz w:val="24"/>
          <w:szCs w:val="24"/>
        </w:rPr>
      </w:pPr>
      <w:r>
        <w:rPr>
          <w:rFonts w:ascii="Arial" w:hAnsi="Arial" w:cs="Arial"/>
          <w:b/>
          <w:sz w:val="24"/>
          <w:szCs w:val="24"/>
        </w:rPr>
        <w:tab/>
      </w:r>
      <w:r w:rsidR="00E84107" w:rsidRPr="00791F95">
        <w:rPr>
          <w:rFonts w:ascii="Arial" w:hAnsi="Arial" w:cs="Arial"/>
          <w:b/>
          <w:sz w:val="24"/>
          <w:szCs w:val="24"/>
        </w:rPr>
        <w:t>ABSENT:</w:t>
      </w:r>
      <w:r w:rsidR="002C2D12">
        <w:rPr>
          <w:rFonts w:ascii="Arial" w:hAnsi="Arial" w:cs="Arial"/>
          <w:b/>
          <w:sz w:val="24"/>
          <w:szCs w:val="24"/>
        </w:rPr>
        <w:t xml:space="preserve"> </w:t>
      </w:r>
    </w:p>
    <w:p w14:paraId="153F6EDA" w14:textId="77777777" w:rsidR="00385A8B" w:rsidRDefault="00635CD9" w:rsidP="00635CD9">
      <w:pPr>
        <w:spacing w:line="240" w:lineRule="auto"/>
        <w:rPr>
          <w:rFonts w:ascii="Arial" w:hAnsi="Arial" w:cs="Arial"/>
          <w:b/>
          <w:sz w:val="24"/>
          <w:szCs w:val="24"/>
        </w:rPr>
      </w:pPr>
      <w:r>
        <w:rPr>
          <w:rFonts w:ascii="Arial" w:hAnsi="Arial" w:cs="Arial"/>
          <w:b/>
          <w:sz w:val="24"/>
          <w:szCs w:val="24"/>
        </w:rPr>
        <w:t xml:space="preserve">         </w:t>
      </w:r>
      <w:r w:rsidR="00385A8B">
        <w:rPr>
          <w:rFonts w:ascii="Arial" w:hAnsi="Arial" w:cs="Arial"/>
          <w:b/>
          <w:sz w:val="24"/>
          <w:szCs w:val="24"/>
        </w:rPr>
        <w:tab/>
      </w:r>
    </w:p>
    <w:p w14:paraId="06BD064E" w14:textId="3D8C4BAE" w:rsidR="00E84107" w:rsidRPr="00A50007" w:rsidRDefault="00385A8B" w:rsidP="00635CD9">
      <w:pPr>
        <w:spacing w:line="240" w:lineRule="auto"/>
        <w:rPr>
          <w:rFonts w:ascii="Arial" w:hAnsi="Arial" w:cs="Arial"/>
          <w:b/>
          <w:sz w:val="24"/>
          <w:szCs w:val="24"/>
        </w:rPr>
      </w:pPr>
      <w:r>
        <w:rPr>
          <w:rFonts w:ascii="Arial" w:hAnsi="Arial" w:cs="Arial"/>
          <w:b/>
          <w:sz w:val="24"/>
          <w:szCs w:val="24"/>
        </w:rPr>
        <w:tab/>
      </w:r>
      <w:r w:rsidR="00E84107" w:rsidRPr="00791F95">
        <w:rPr>
          <w:rFonts w:ascii="Arial" w:hAnsi="Arial" w:cs="Arial"/>
          <w:b/>
          <w:sz w:val="24"/>
          <w:szCs w:val="24"/>
        </w:rPr>
        <w:t>ABSTENTIONS:</w:t>
      </w:r>
      <w:r w:rsidR="002C2D12">
        <w:rPr>
          <w:rFonts w:ascii="Arial" w:hAnsi="Arial" w:cs="Arial"/>
          <w:b/>
          <w:sz w:val="24"/>
          <w:szCs w:val="24"/>
        </w:rPr>
        <w:t xml:space="preserve"> </w:t>
      </w:r>
    </w:p>
    <w:p w14:paraId="2453B5E8" w14:textId="66E8E48C" w:rsidR="002C2D12" w:rsidRDefault="00E84107" w:rsidP="00E84107">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7071E25" w14:textId="77777777" w:rsidR="002C2D12" w:rsidRDefault="002C2D12" w:rsidP="00E84107">
      <w:pPr>
        <w:spacing w:line="240" w:lineRule="auto"/>
        <w:rPr>
          <w:rFonts w:ascii="Arial" w:hAnsi="Arial" w:cs="Arial"/>
          <w:sz w:val="24"/>
          <w:szCs w:val="24"/>
        </w:rPr>
      </w:pPr>
    </w:p>
    <w:p w14:paraId="1CA79603" w14:textId="171C4DD5" w:rsidR="00E84107" w:rsidRDefault="00E84107" w:rsidP="002C2D12">
      <w:pPr>
        <w:spacing w:line="240" w:lineRule="auto"/>
        <w:ind w:left="4320" w:firstLine="720"/>
        <w:jc w:val="left"/>
        <w:rPr>
          <w:rFonts w:ascii="Arial" w:hAnsi="Arial" w:cs="Arial"/>
          <w:sz w:val="24"/>
          <w:szCs w:val="24"/>
        </w:rPr>
      </w:pPr>
      <w:r>
        <w:rPr>
          <w:rFonts w:ascii="Arial" w:hAnsi="Arial" w:cs="Arial"/>
          <w:sz w:val="24"/>
          <w:szCs w:val="24"/>
        </w:rPr>
        <w:t>_____________________________</w:t>
      </w:r>
    </w:p>
    <w:p w14:paraId="6432A2FD" w14:textId="350ED58E" w:rsidR="00E84107" w:rsidRDefault="00A50007" w:rsidP="00712BC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B41120">
        <w:rPr>
          <w:rFonts w:ascii="Arial" w:hAnsi="Arial" w:cs="Arial"/>
          <w:sz w:val="24"/>
          <w:szCs w:val="24"/>
        </w:rPr>
        <w:tab/>
      </w:r>
      <w:r w:rsidR="00B41120">
        <w:rPr>
          <w:rFonts w:ascii="Arial" w:hAnsi="Arial" w:cs="Arial"/>
          <w:sz w:val="24"/>
          <w:szCs w:val="24"/>
        </w:rPr>
        <w:tab/>
      </w:r>
      <w:r w:rsidR="00B41120">
        <w:rPr>
          <w:rFonts w:ascii="Arial" w:hAnsi="Arial" w:cs="Arial"/>
          <w:sz w:val="24"/>
          <w:szCs w:val="24"/>
        </w:rPr>
        <w:tab/>
      </w:r>
      <w:r w:rsidR="00B41120">
        <w:rPr>
          <w:rFonts w:ascii="Arial" w:hAnsi="Arial" w:cs="Arial"/>
          <w:sz w:val="24"/>
          <w:szCs w:val="24"/>
        </w:rPr>
        <w:tab/>
      </w:r>
      <w:r w:rsidR="00B41120">
        <w:rPr>
          <w:rFonts w:ascii="Arial" w:hAnsi="Arial" w:cs="Arial"/>
          <w:sz w:val="24"/>
          <w:szCs w:val="24"/>
        </w:rPr>
        <w:tab/>
      </w:r>
      <w:r w:rsidR="008C55AF">
        <w:rPr>
          <w:rFonts w:ascii="Arial" w:hAnsi="Arial" w:cs="Arial"/>
          <w:sz w:val="24"/>
          <w:szCs w:val="24"/>
        </w:rPr>
        <w:t>Hank Trueba Jr.</w:t>
      </w:r>
      <w:r w:rsidR="00E84107">
        <w:rPr>
          <w:rFonts w:ascii="Arial" w:hAnsi="Arial" w:cs="Arial"/>
          <w:sz w:val="24"/>
          <w:szCs w:val="24"/>
        </w:rPr>
        <w:t>,</w:t>
      </w:r>
      <w:r w:rsidR="00B01D09">
        <w:rPr>
          <w:rFonts w:ascii="Arial" w:hAnsi="Arial" w:cs="Arial"/>
          <w:sz w:val="24"/>
          <w:szCs w:val="24"/>
        </w:rPr>
        <w:t xml:space="preserve"> </w:t>
      </w:r>
      <w:r w:rsidR="00E84107">
        <w:rPr>
          <w:rFonts w:ascii="Arial" w:hAnsi="Arial" w:cs="Arial"/>
          <w:sz w:val="24"/>
          <w:szCs w:val="24"/>
        </w:rPr>
        <w:t>President</w:t>
      </w:r>
    </w:p>
    <w:p w14:paraId="3D73C34E" w14:textId="35BB2452" w:rsidR="00712BC2" w:rsidRDefault="00712BC2" w:rsidP="00712BC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Rubidoux Community Services District</w:t>
      </w:r>
    </w:p>
    <w:p w14:paraId="2B7BDAE3" w14:textId="77777777" w:rsidR="00136679" w:rsidRDefault="00E84107" w:rsidP="00E84107">
      <w:pPr>
        <w:spacing w:line="240" w:lineRule="auto"/>
        <w:rPr>
          <w:rFonts w:ascii="Arial" w:hAnsi="Arial" w:cs="Arial"/>
          <w:sz w:val="24"/>
          <w:szCs w:val="24"/>
        </w:rPr>
      </w:pPr>
      <w:r>
        <w:rPr>
          <w:rFonts w:ascii="Arial" w:hAnsi="Arial" w:cs="Arial"/>
          <w:sz w:val="24"/>
          <w:szCs w:val="24"/>
        </w:rPr>
        <w:tab/>
      </w:r>
    </w:p>
    <w:p w14:paraId="290FBFD9" w14:textId="77777777" w:rsidR="00136679" w:rsidRDefault="00136679" w:rsidP="00E84107">
      <w:pPr>
        <w:spacing w:line="240" w:lineRule="auto"/>
        <w:rPr>
          <w:rFonts w:ascii="Arial" w:hAnsi="Arial" w:cs="Arial"/>
          <w:sz w:val="24"/>
          <w:szCs w:val="24"/>
        </w:rPr>
      </w:pPr>
    </w:p>
    <w:p w14:paraId="05A3C311" w14:textId="49890849" w:rsidR="00E84107" w:rsidRPr="008B276C" w:rsidRDefault="00E84107" w:rsidP="00712BC2">
      <w:pPr>
        <w:spacing w:line="240" w:lineRule="auto"/>
        <w:ind w:left="720"/>
        <w:rPr>
          <w:rFonts w:ascii="Arial" w:hAnsi="Arial" w:cs="Arial"/>
          <w:b/>
          <w:sz w:val="24"/>
          <w:szCs w:val="24"/>
        </w:rPr>
      </w:pPr>
      <w:r w:rsidRPr="00791F95">
        <w:rPr>
          <w:rFonts w:ascii="Arial" w:hAnsi="Arial" w:cs="Arial"/>
          <w:b/>
          <w:sz w:val="24"/>
          <w:szCs w:val="24"/>
        </w:rPr>
        <w:t>(SEAL)</w:t>
      </w:r>
    </w:p>
    <w:p w14:paraId="767F2004" w14:textId="77777777" w:rsidR="00043F44" w:rsidRDefault="00043F44" w:rsidP="00E84107">
      <w:pPr>
        <w:spacing w:line="240" w:lineRule="auto"/>
        <w:rPr>
          <w:rFonts w:ascii="Arial" w:hAnsi="Arial" w:cs="Arial"/>
          <w:sz w:val="24"/>
          <w:szCs w:val="24"/>
        </w:rPr>
      </w:pPr>
    </w:p>
    <w:p w14:paraId="6B3CE0AC" w14:textId="77777777" w:rsidR="00257417" w:rsidRDefault="00257417" w:rsidP="00E84107">
      <w:pPr>
        <w:spacing w:line="240" w:lineRule="auto"/>
        <w:rPr>
          <w:rFonts w:ascii="Arial" w:hAnsi="Arial" w:cs="Arial"/>
          <w:b/>
          <w:sz w:val="24"/>
          <w:szCs w:val="24"/>
        </w:rPr>
      </w:pPr>
    </w:p>
    <w:p w14:paraId="05FC262E" w14:textId="05DF86A3" w:rsidR="00E84107" w:rsidRDefault="00E84107" w:rsidP="00E84107">
      <w:pPr>
        <w:spacing w:line="240" w:lineRule="auto"/>
        <w:rPr>
          <w:rFonts w:ascii="Arial" w:hAnsi="Arial" w:cs="Arial"/>
          <w:b/>
          <w:sz w:val="24"/>
          <w:szCs w:val="24"/>
        </w:rPr>
      </w:pPr>
      <w:r w:rsidRPr="00791F95">
        <w:rPr>
          <w:rFonts w:ascii="Arial" w:hAnsi="Arial" w:cs="Arial"/>
          <w:b/>
          <w:sz w:val="24"/>
          <w:szCs w:val="24"/>
        </w:rPr>
        <w:t>ATTEST:</w:t>
      </w:r>
    </w:p>
    <w:p w14:paraId="35515567" w14:textId="77777777" w:rsidR="001B0ECA" w:rsidRPr="00A50007" w:rsidRDefault="001B0ECA" w:rsidP="00E84107">
      <w:pPr>
        <w:spacing w:line="240" w:lineRule="auto"/>
        <w:rPr>
          <w:rFonts w:ascii="Arial" w:hAnsi="Arial" w:cs="Arial"/>
          <w:b/>
          <w:sz w:val="24"/>
          <w:szCs w:val="24"/>
        </w:rPr>
      </w:pPr>
    </w:p>
    <w:p w14:paraId="0C462E15" w14:textId="77777777" w:rsidR="00E84107" w:rsidRDefault="00E84107" w:rsidP="00E84107">
      <w:pPr>
        <w:spacing w:line="240" w:lineRule="auto"/>
        <w:rPr>
          <w:rFonts w:ascii="Arial" w:hAnsi="Arial" w:cs="Arial"/>
          <w:sz w:val="24"/>
          <w:szCs w:val="24"/>
        </w:rPr>
      </w:pPr>
      <w:r>
        <w:rPr>
          <w:rFonts w:ascii="Arial" w:hAnsi="Arial" w:cs="Arial"/>
          <w:sz w:val="24"/>
          <w:szCs w:val="24"/>
        </w:rPr>
        <w:t>____________________________________</w:t>
      </w:r>
    </w:p>
    <w:p w14:paraId="7B62910D" w14:textId="2481DB54" w:rsidR="00E84107" w:rsidRDefault="006F1695" w:rsidP="00257417">
      <w:pPr>
        <w:spacing w:after="0" w:line="240" w:lineRule="auto"/>
        <w:rPr>
          <w:rFonts w:ascii="Arial" w:hAnsi="Arial" w:cs="Arial"/>
          <w:sz w:val="24"/>
          <w:szCs w:val="24"/>
        </w:rPr>
      </w:pPr>
      <w:r>
        <w:rPr>
          <w:rFonts w:ascii="Arial" w:hAnsi="Arial" w:cs="Arial"/>
          <w:sz w:val="24"/>
          <w:szCs w:val="24"/>
        </w:rPr>
        <w:t>Brian R. Laddusaw,</w:t>
      </w:r>
      <w:r w:rsidR="000A3CCC">
        <w:rPr>
          <w:rFonts w:ascii="Arial" w:hAnsi="Arial" w:cs="Arial"/>
          <w:sz w:val="24"/>
          <w:szCs w:val="24"/>
        </w:rPr>
        <w:t xml:space="preserve"> </w:t>
      </w:r>
      <w:r>
        <w:rPr>
          <w:rFonts w:ascii="Arial" w:hAnsi="Arial" w:cs="Arial"/>
          <w:sz w:val="24"/>
          <w:szCs w:val="24"/>
        </w:rPr>
        <w:t>General Manager-</w:t>
      </w:r>
      <w:r w:rsidR="00712BC2">
        <w:rPr>
          <w:rFonts w:ascii="Arial" w:hAnsi="Arial" w:cs="Arial"/>
          <w:sz w:val="24"/>
          <w:szCs w:val="24"/>
        </w:rPr>
        <w:t>Secretary</w:t>
      </w:r>
    </w:p>
    <w:p w14:paraId="2285F251" w14:textId="2D85D2BA" w:rsidR="006F1695" w:rsidRDefault="006F1695" w:rsidP="00257417">
      <w:pPr>
        <w:spacing w:after="0" w:line="240" w:lineRule="auto"/>
        <w:rPr>
          <w:rFonts w:ascii="Arial" w:hAnsi="Arial" w:cs="Arial"/>
          <w:sz w:val="24"/>
          <w:szCs w:val="24"/>
        </w:rPr>
      </w:pPr>
      <w:r>
        <w:rPr>
          <w:rFonts w:ascii="Arial" w:hAnsi="Arial" w:cs="Arial"/>
          <w:sz w:val="24"/>
          <w:szCs w:val="24"/>
        </w:rPr>
        <w:t>Rubidoux Community Services District</w:t>
      </w:r>
    </w:p>
    <w:p w14:paraId="0F638D1F" w14:textId="77777777" w:rsidR="00A50007" w:rsidRDefault="00A50007" w:rsidP="00E84107">
      <w:pPr>
        <w:spacing w:line="240" w:lineRule="auto"/>
        <w:rPr>
          <w:rFonts w:ascii="Arial" w:hAnsi="Arial" w:cs="Arial"/>
          <w:sz w:val="24"/>
          <w:szCs w:val="24"/>
        </w:rPr>
      </w:pPr>
    </w:p>
    <w:p w14:paraId="7929993A" w14:textId="77777777" w:rsidR="001B0ECA" w:rsidRDefault="001B0ECA" w:rsidP="00E84107">
      <w:pPr>
        <w:spacing w:line="240" w:lineRule="auto"/>
        <w:rPr>
          <w:rFonts w:ascii="Arial" w:hAnsi="Arial" w:cs="Arial"/>
          <w:sz w:val="24"/>
          <w:szCs w:val="24"/>
        </w:rPr>
      </w:pPr>
    </w:p>
    <w:p w14:paraId="4BE84466" w14:textId="77777777" w:rsidR="00E84107" w:rsidRDefault="00E84107" w:rsidP="00E84107">
      <w:pPr>
        <w:spacing w:line="240" w:lineRule="auto"/>
        <w:rPr>
          <w:rFonts w:ascii="Arial" w:hAnsi="Arial" w:cs="Arial"/>
          <w:b/>
          <w:sz w:val="24"/>
          <w:szCs w:val="24"/>
        </w:rPr>
      </w:pPr>
      <w:r w:rsidRPr="00791F95">
        <w:rPr>
          <w:rFonts w:ascii="Arial" w:hAnsi="Arial" w:cs="Arial"/>
          <w:b/>
          <w:sz w:val="24"/>
          <w:szCs w:val="24"/>
        </w:rPr>
        <w:t>APPROVED TO FORM AND CONTENT:</w:t>
      </w:r>
    </w:p>
    <w:p w14:paraId="2894E07C" w14:textId="77777777" w:rsidR="001B0ECA" w:rsidRPr="00A50007" w:rsidRDefault="001B0ECA" w:rsidP="00E84107">
      <w:pPr>
        <w:spacing w:line="240" w:lineRule="auto"/>
        <w:rPr>
          <w:rFonts w:ascii="Arial" w:hAnsi="Arial" w:cs="Arial"/>
          <w:b/>
          <w:sz w:val="24"/>
          <w:szCs w:val="24"/>
        </w:rPr>
      </w:pPr>
    </w:p>
    <w:p w14:paraId="7274D04F" w14:textId="77777777" w:rsidR="00E84107" w:rsidRDefault="00E84107" w:rsidP="00E84107">
      <w:pPr>
        <w:spacing w:line="240" w:lineRule="auto"/>
        <w:rPr>
          <w:rFonts w:ascii="Arial" w:hAnsi="Arial" w:cs="Arial"/>
          <w:sz w:val="24"/>
          <w:szCs w:val="24"/>
        </w:rPr>
      </w:pPr>
      <w:r>
        <w:rPr>
          <w:rFonts w:ascii="Arial" w:hAnsi="Arial" w:cs="Arial"/>
          <w:sz w:val="24"/>
          <w:szCs w:val="24"/>
        </w:rPr>
        <w:t xml:space="preserve">___________________________________ </w:t>
      </w:r>
    </w:p>
    <w:p w14:paraId="066849AF" w14:textId="77777777" w:rsidR="00E84107" w:rsidRPr="00E84107" w:rsidRDefault="00E84107" w:rsidP="00E84107">
      <w:pPr>
        <w:spacing w:line="240" w:lineRule="auto"/>
        <w:rPr>
          <w:rFonts w:ascii="Arial" w:hAnsi="Arial" w:cs="Arial"/>
          <w:sz w:val="24"/>
          <w:szCs w:val="24"/>
        </w:rPr>
      </w:pPr>
      <w:r>
        <w:rPr>
          <w:rFonts w:ascii="Arial" w:hAnsi="Arial" w:cs="Arial"/>
          <w:sz w:val="24"/>
          <w:szCs w:val="24"/>
        </w:rPr>
        <w:t>John R. Harper, District General Counsel</w:t>
      </w:r>
    </w:p>
    <w:sectPr w:rsidR="00E84107" w:rsidRPr="00E84107" w:rsidSect="00903E6F">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8FD3" w14:textId="77777777" w:rsidR="00697242" w:rsidRDefault="00697242" w:rsidP="006A5361">
      <w:pPr>
        <w:spacing w:after="0" w:line="240" w:lineRule="auto"/>
      </w:pPr>
      <w:r>
        <w:separator/>
      </w:r>
    </w:p>
  </w:endnote>
  <w:endnote w:type="continuationSeparator" w:id="0">
    <w:p w14:paraId="4F53DF1E" w14:textId="77777777" w:rsidR="00697242" w:rsidRDefault="00697242" w:rsidP="006A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38C80" w14:textId="77777777" w:rsidR="00697242" w:rsidRDefault="00697242" w:rsidP="006A5361">
      <w:pPr>
        <w:spacing w:after="0" w:line="240" w:lineRule="auto"/>
      </w:pPr>
      <w:r>
        <w:separator/>
      </w:r>
    </w:p>
  </w:footnote>
  <w:footnote w:type="continuationSeparator" w:id="0">
    <w:p w14:paraId="4540E82E" w14:textId="77777777" w:rsidR="00697242" w:rsidRDefault="00697242" w:rsidP="006A5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8C25" w14:textId="35A65E97" w:rsidR="002D6AE7" w:rsidRPr="00903E6F" w:rsidRDefault="00903E6F">
    <w:pPr>
      <w:pStyle w:val="Header"/>
      <w:rPr>
        <w:rFonts w:ascii="Arial" w:hAnsi="Arial" w:cs="Arial"/>
        <w:sz w:val="18"/>
        <w:szCs w:val="18"/>
      </w:rPr>
    </w:pPr>
    <w:r w:rsidRPr="00903E6F">
      <w:rPr>
        <w:rFonts w:ascii="Arial" w:hAnsi="Arial" w:cs="Arial"/>
        <w:sz w:val="18"/>
        <w:szCs w:val="18"/>
      </w:rPr>
      <w:t xml:space="preserve">Continued – Ordinance No. 2025-142, Page </w:t>
    </w:r>
    <w:r w:rsidR="00A0566C" w:rsidRPr="00A0566C">
      <w:rPr>
        <w:rFonts w:ascii="Arial" w:hAnsi="Arial" w:cs="Arial"/>
        <w:sz w:val="18"/>
        <w:szCs w:val="18"/>
      </w:rPr>
      <w:fldChar w:fldCharType="begin"/>
    </w:r>
    <w:r w:rsidR="00A0566C" w:rsidRPr="00A0566C">
      <w:rPr>
        <w:rFonts w:ascii="Arial" w:hAnsi="Arial" w:cs="Arial"/>
        <w:sz w:val="18"/>
        <w:szCs w:val="18"/>
      </w:rPr>
      <w:instrText xml:space="preserve"> PAGE   \* MERGEFORMAT </w:instrText>
    </w:r>
    <w:r w:rsidR="00A0566C" w:rsidRPr="00A0566C">
      <w:rPr>
        <w:rFonts w:ascii="Arial" w:hAnsi="Arial" w:cs="Arial"/>
        <w:sz w:val="18"/>
        <w:szCs w:val="18"/>
      </w:rPr>
      <w:fldChar w:fldCharType="separate"/>
    </w:r>
    <w:r w:rsidR="00A0566C" w:rsidRPr="00A0566C">
      <w:rPr>
        <w:rFonts w:ascii="Arial" w:hAnsi="Arial" w:cs="Arial"/>
        <w:noProof/>
        <w:sz w:val="18"/>
        <w:szCs w:val="18"/>
      </w:rPr>
      <w:t>1</w:t>
    </w:r>
    <w:r w:rsidR="00A0566C" w:rsidRPr="00A0566C">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31601"/>
    <w:multiLevelType w:val="hybridMultilevel"/>
    <w:tmpl w:val="549A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1798F"/>
    <w:multiLevelType w:val="hybridMultilevel"/>
    <w:tmpl w:val="1896B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95E85"/>
    <w:multiLevelType w:val="hybridMultilevel"/>
    <w:tmpl w:val="B500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F399F"/>
    <w:multiLevelType w:val="hybridMultilevel"/>
    <w:tmpl w:val="D9DA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528978">
    <w:abstractNumId w:val="0"/>
  </w:num>
  <w:num w:numId="2" w16cid:durableId="621233411">
    <w:abstractNumId w:val="3"/>
  </w:num>
  <w:num w:numId="3" w16cid:durableId="512035698">
    <w:abstractNumId w:val="2"/>
  </w:num>
  <w:num w:numId="4" w16cid:durableId="26581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4F0"/>
    <w:rsid w:val="0003356B"/>
    <w:rsid w:val="00043F44"/>
    <w:rsid w:val="000A19DA"/>
    <w:rsid w:val="000A3CCC"/>
    <w:rsid w:val="000B6ADC"/>
    <w:rsid w:val="000E21C9"/>
    <w:rsid w:val="000E3FEA"/>
    <w:rsid w:val="00131194"/>
    <w:rsid w:val="00136679"/>
    <w:rsid w:val="001627B9"/>
    <w:rsid w:val="001B0ECA"/>
    <w:rsid w:val="001B7397"/>
    <w:rsid w:val="001D3410"/>
    <w:rsid w:val="001E398C"/>
    <w:rsid w:val="0024540D"/>
    <w:rsid w:val="002566B5"/>
    <w:rsid w:val="00257417"/>
    <w:rsid w:val="00273B1C"/>
    <w:rsid w:val="00275444"/>
    <w:rsid w:val="002755E1"/>
    <w:rsid w:val="00282084"/>
    <w:rsid w:val="002A0349"/>
    <w:rsid w:val="002B381C"/>
    <w:rsid w:val="002C2D12"/>
    <w:rsid w:val="002D6AE7"/>
    <w:rsid w:val="00333879"/>
    <w:rsid w:val="003429A7"/>
    <w:rsid w:val="00361161"/>
    <w:rsid w:val="00385A8B"/>
    <w:rsid w:val="0038715F"/>
    <w:rsid w:val="0039300F"/>
    <w:rsid w:val="003A10E9"/>
    <w:rsid w:val="003E04D4"/>
    <w:rsid w:val="0040776D"/>
    <w:rsid w:val="004573DD"/>
    <w:rsid w:val="00476F92"/>
    <w:rsid w:val="004C5D46"/>
    <w:rsid w:val="004D5009"/>
    <w:rsid w:val="004F146D"/>
    <w:rsid w:val="00505BD5"/>
    <w:rsid w:val="00510556"/>
    <w:rsid w:val="00520F3E"/>
    <w:rsid w:val="00560876"/>
    <w:rsid w:val="00565FFD"/>
    <w:rsid w:val="005C5E71"/>
    <w:rsid w:val="005E2699"/>
    <w:rsid w:val="005E7E97"/>
    <w:rsid w:val="00635CD9"/>
    <w:rsid w:val="00697242"/>
    <w:rsid w:val="006A5361"/>
    <w:rsid w:val="006F1695"/>
    <w:rsid w:val="007022AD"/>
    <w:rsid w:val="00712BC2"/>
    <w:rsid w:val="00726CCE"/>
    <w:rsid w:val="00776717"/>
    <w:rsid w:val="00791F95"/>
    <w:rsid w:val="007C7799"/>
    <w:rsid w:val="007E7610"/>
    <w:rsid w:val="008239FD"/>
    <w:rsid w:val="0082410F"/>
    <w:rsid w:val="00880349"/>
    <w:rsid w:val="00897291"/>
    <w:rsid w:val="008B276C"/>
    <w:rsid w:val="008C1270"/>
    <w:rsid w:val="008C55AF"/>
    <w:rsid w:val="008D4C74"/>
    <w:rsid w:val="008E0239"/>
    <w:rsid w:val="008E12D3"/>
    <w:rsid w:val="008F20EE"/>
    <w:rsid w:val="00903E6F"/>
    <w:rsid w:val="00954214"/>
    <w:rsid w:val="00962EB5"/>
    <w:rsid w:val="009634F0"/>
    <w:rsid w:val="00996483"/>
    <w:rsid w:val="009C52DB"/>
    <w:rsid w:val="00A0566C"/>
    <w:rsid w:val="00A20DDE"/>
    <w:rsid w:val="00A31CE7"/>
    <w:rsid w:val="00A42A88"/>
    <w:rsid w:val="00A50007"/>
    <w:rsid w:val="00A87A96"/>
    <w:rsid w:val="00AA041B"/>
    <w:rsid w:val="00AB31E9"/>
    <w:rsid w:val="00AD7BF5"/>
    <w:rsid w:val="00B01D09"/>
    <w:rsid w:val="00B1141D"/>
    <w:rsid w:val="00B326AC"/>
    <w:rsid w:val="00B41120"/>
    <w:rsid w:val="00B44DF2"/>
    <w:rsid w:val="00B70715"/>
    <w:rsid w:val="00B75575"/>
    <w:rsid w:val="00B97154"/>
    <w:rsid w:val="00C00381"/>
    <w:rsid w:val="00C26FE1"/>
    <w:rsid w:val="00C70375"/>
    <w:rsid w:val="00C71E80"/>
    <w:rsid w:val="00C75C5D"/>
    <w:rsid w:val="00C934DD"/>
    <w:rsid w:val="00CA6816"/>
    <w:rsid w:val="00CC6F2A"/>
    <w:rsid w:val="00CC788F"/>
    <w:rsid w:val="00DD1D0C"/>
    <w:rsid w:val="00DE6578"/>
    <w:rsid w:val="00E01485"/>
    <w:rsid w:val="00E066C4"/>
    <w:rsid w:val="00E23E6C"/>
    <w:rsid w:val="00E4230A"/>
    <w:rsid w:val="00E84107"/>
    <w:rsid w:val="00EB14DF"/>
    <w:rsid w:val="00EE00A1"/>
    <w:rsid w:val="00F01BAF"/>
    <w:rsid w:val="00F15DFC"/>
    <w:rsid w:val="00F75936"/>
    <w:rsid w:val="00F92ABB"/>
    <w:rsid w:val="00F97358"/>
    <w:rsid w:val="00F974E5"/>
    <w:rsid w:val="00FA05F9"/>
    <w:rsid w:val="00FB6FCC"/>
    <w:rsid w:val="00FC7DE0"/>
    <w:rsid w:val="00FD47FE"/>
    <w:rsid w:val="00FE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6EF3"/>
  <w15:docId w15:val="{5708ABDD-BFD0-4D06-97E6-BFEF70AE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B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BD5"/>
    <w:pPr>
      <w:ind w:left="720"/>
      <w:contextualSpacing/>
    </w:pPr>
  </w:style>
  <w:style w:type="paragraph" w:styleId="BalloonText">
    <w:name w:val="Balloon Text"/>
    <w:basedOn w:val="Normal"/>
    <w:link w:val="BalloonTextChar"/>
    <w:uiPriority w:val="99"/>
    <w:semiHidden/>
    <w:unhideWhenUsed/>
    <w:rsid w:val="00C93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4DD"/>
    <w:rPr>
      <w:rFonts w:ascii="Tahoma" w:hAnsi="Tahoma" w:cs="Tahoma"/>
      <w:sz w:val="16"/>
      <w:szCs w:val="16"/>
    </w:rPr>
  </w:style>
  <w:style w:type="paragraph" w:styleId="Header">
    <w:name w:val="header"/>
    <w:basedOn w:val="Normal"/>
    <w:link w:val="HeaderChar"/>
    <w:uiPriority w:val="99"/>
    <w:unhideWhenUsed/>
    <w:rsid w:val="006A5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361"/>
  </w:style>
  <w:style w:type="paragraph" w:styleId="Footer">
    <w:name w:val="footer"/>
    <w:basedOn w:val="Normal"/>
    <w:link w:val="FooterChar"/>
    <w:uiPriority w:val="99"/>
    <w:unhideWhenUsed/>
    <w:rsid w:val="006A5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361"/>
  </w:style>
  <w:style w:type="paragraph" w:styleId="BodyText">
    <w:name w:val="Body Text"/>
    <w:basedOn w:val="Normal"/>
    <w:link w:val="BodyTextChar"/>
    <w:rsid w:val="00635CD9"/>
    <w:pPr>
      <w:spacing w:after="0" w:line="240" w:lineRule="auto"/>
      <w:jc w:val="center"/>
    </w:pPr>
    <w:rPr>
      <w:rFonts w:ascii="Arial" w:eastAsia="Times New Roman" w:hAnsi="Arial" w:cs="Arial"/>
      <w:b/>
      <w:bCs/>
      <w:sz w:val="24"/>
      <w:szCs w:val="20"/>
    </w:rPr>
  </w:style>
  <w:style w:type="character" w:customStyle="1" w:styleId="BodyTextChar">
    <w:name w:val="Body Text Char"/>
    <w:basedOn w:val="DefaultParagraphFont"/>
    <w:link w:val="BodyText"/>
    <w:rsid w:val="00635CD9"/>
    <w:rPr>
      <w:rFonts w:ascii="Arial" w:eastAsia="Times New Roman" w:hAnsi="Arial" w:cs="Arial"/>
      <w:b/>
      <w:bCs/>
      <w:sz w:val="24"/>
      <w:szCs w:val="20"/>
    </w:rPr>
  </w:style>
  <w:style w:type="character" w:styleId="Hyperlink">
    <w:name w:val="Hyperlink"/>
    <w:basedOn w:val="DefaultParagraphFont"/>
    <w:uiPriority w:val="99"/>
    <w:unhideWhenUsed/>
    <w:rsid w:val="00A0566C"/>
    <w:rPr>
      <w:color w:val="0000FF" w:themeColor="hyperlink"/>
      <w:u w:val="single"/>
    </w:rPr>
  </w:style>
  <w:style w:type="character" w:styleId="UnresolvedMention">
    <w:name w:val="Unresolved Mention"/>
    <w:basedOn w:val="DefaultParagraphFont"/>
    <w:uiPriority w:val="99"/>
    <w:semiHidden/>
    <w:unhideWhenUsed/>
    <w:rsid w:val="00A05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d.org/fire-hazard-severity-zone-ma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vcfire.org/our-departments/fire-marshal/fire-hazard-severity-z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3FE7-8E42-4BD7-96ED-1EACE53A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Brian Laddusaw</cp:lastModifiedBy>
  <cp:revision>38</cp:revision>
  <cp:lastPrinted>2024-06-10T17:15:00Z</cp:lastPrinted>
  <dcterms:created xsi:type="dcterms:W3CDTF">2021-04-29T22:31:00Z</dcterms:created>
  <dcterms:modified xsi:type="dcterms:W3CDTF">2025-05-14T18:46:00Z</dcterms:modified>
</cp:coreProperties>
</file>